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428"/>
      </w:tblGrid>
      <w:tr w:rsidR="008C27F1" w:rsidTr="00753031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7F5C09" w:rsidRDefault="00753031" w:rsidP="007F5C09">
            <w:pPr>
              <w:spacing w:before="240" w:after="120"/>
              <w:jc w:val="center"/>
              <w:rPr>
                <w:b/>
                <w:bCs/>
                <w:szCs w:val="26"/>
                <w:lang w:val="sr-Cyrl-BA"/>
              </w:rPr>
            </w:pPr>
            <w:r>
              <w:rPr>
                <w:b/>
                <w:bCs/>
                <w:szCs w:val="26"/>
                <w:lang w:val="sr-Cyrl-BA"/>
              </w:rPr>
              <w:t>МА</w:t>
            </w:r>
            <w:r w:rsidR="007F5C09">
              <w:rPr>
                <w:b/>
                <w:bCs/>
                <w:szCs w:val="26"/>
                <w:lang w:val="sr-Cyrl-BA"/>
              </w:rPr>
              <w:t xml:space="preserve"> </w:t>
            </w:r>
            <w:r>
              <w:rPr>
                <w:b/>
                <w:bCs/>
                <w:szCs w:val="26"/>
                <w:lang w:val="sr-Cyrl-BA"/>
              </w:rPr>
              <w:t>Мирјана Миловановић</w:t>
            </w:r>
            <w:r w:rsidR="007F5C09">
              <w:rPr>
                <w:b/>
                <w:bCs/>
                <w:szCs w:val="26"/>
                <w:lang w:val="sr-Cyrl-BA"/>
              </w:rPr>
              <w:t xml:space="preserve">, </w:t>
            </w:r>
            <w:r w:rsidR="0031226C">
              <w:rPr>
                <w:b/>
                <w:bCs/>
                <w:szCs w:val="26"/>
              </w:rPr>
              <w:t>п</w:t>
            </w:r>
            <w:r>
              <w:rPr>
                <w:b/>
                <w:bCs/>
                <w:szCs w:val="26"/>
                <w:lang w:val="sr-Cyrl-RS"/>
              </w:rPr>
              <w:t>редавач</w:t>
            </w:r>
            <w:r w:rsidR="0031226C">
              <w:rPr>
                <w:b/>
                <w:bCs/>
                <w:szCs w:val="26"/>
              </w:rPr>
              <w:t xml:space="preserve"> високе школе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753031" w:rsidRDefault="008C27F1">
            <w:pPr>
              <w:rPr>
                <w:b/>
                <w:szCs w:val="20"/>
              </w:rPr>
            </w:pPr>
            <w:r w:rsidRPr="00753031">
              <w:rPr>
                <w:b/>
                <w:szCs w:val="20"/>
              </w:rPr>
              <w:t>а) Основни биографски подаци :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Pr="00753031" w:rsidRDefault="008C27F1">
            <w:pPr>
              <w:rPr>
                <w:szCs w:val="20"/>
              </w:rPr>
            </w:pPr>
            <w:r w:rsidRPr="00753031">
              <w:rPr>
                <w:szCs w:val="20"/>
              </w:rPr>
              <w:t>Име</w:t>
            </w:r>
            <w:r w:rsidRPr="00753031">
              <w:rPr>
                <w:szCs w:val="20"/>
                <w:lang w:val="sr-Cyrl-CS"/>
              </w:rPr>
              <w:t xml:space="preserve"> (име оба родитеља)</w:t>
            </w:r>
            <w:r w:rsidRPr="00753031">
              <w:rPr>
                <w:szCs w:val="20"/>
              </w:rPr>
              <w:t xml:space="preserve"> и презиме:</w:t>
            </w:r>
          </w:p>
        </w:tc>
        <w:tc>
          <w:tcPr>
            <w:tcW w:w="5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753031" w:rsidRDefault="001D51FE">
            <w:pPr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BA"/>
              </w:rPr>
              <w:t xml:space="preserve">Мирјана </w:t>
            </w:r>
            <w:r w:rsidR="00751781" w:rsidRPr="00753031">
              <w:rPr>
                <w:szCs w:val="20"/>
                <w:lang w:val="sr-Cyrl-BA"/>
              </w:rPr>
              <w:t xml:space="preserve"> (</w:t>
            </w:r>
            <w:r w:rsidRPr="00753031">
              <w:rPr>
                <w:szCs w:val="20"/>
                <w:lang w:val="sr-Cyrl-RS"/>
              </w:rPr>
              <w:t>Никола, Зора</w:t>
            </w:r>
            <w:r w:rsidR="00751781" w:rsidRPr="00753031">
              <w:rPr>
                <w:szCs w:val="20"/>
                <w:lang w:val="sr-Cyrl-BA"/>
              </w:rPr>
              <w:t xml:space="preserve">) </w:t>
            </w:r>
            <w:r w:rsidRPr="00753031">
              <w:rPr>
                <w:szCs w:val="20"/>
                <w:lang w:val="sr-Cyrl-BA"/>
              </w:rPr>
              <w:t>Миловановић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Pr="00753031" w:rsidRDefault="008C27F1">
            <w:pPr>
              <w:rPr>
                <w:szCs w:val="20"/>
              </w:rPr>
            </w:pPr>
            <w:r w:rsidRPr="00753031">
              <w:rPr>
                <w:szCs w:val="20"/>
              </w:rPr>
              <w:t>Датум и мјесто рођења: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753031" w:rsidRDefault="001D51FE">
            <w:pPr>
              <w:rPr>
                <w:szCs w:val="20"/>
                <w:lang w:val="sr-Cyrl-RS"/>
              </w:rPr>
            </w:pPr>
            <w:r w:rsidRPr="00753031">
              <w:rPr>
                <w:szCs w:val="20"/>
                <w:lang w:val="ru-RU"/>
              </w:rPr>
              <w:t xml:space="preserve">14.02.1978. </w:t>
            </w:r>
            <w:r w:rsidR="00191BBA" w:rsidRPr="00753031">
              <w:rPr>
                <w:szCs w:val="20"/>
              </w:rPr>
              <w:t xml:space="preserve">године, </w:t>
            </w:r>
            <w:r w:rsidRPr="00753031">
              <w:rPr>
                <w:szCs w:val="20"/>
                <w:lang w:val="sr-Cyrl-RS"/>
              </w:rPr>
              <w:t>Бихаћ</w:t>
            </w:r>
          </w:p>
        </w:tc>
      </w:tr>
      <w:tr w:rsidR="008C27F1" w:rsidRPr="00191BBA" w:rsidTr="00753031">
        <w:trPr>
          <w:trHeight w:val="144"/>
          <w:jc w:val="center"/>
        </w:trPr>
        <w:tc>
          <w:tcPr>
            <w:tcW w:w="4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Pr="00753031" w:rsidRDefault="008C27F1">
            <w:pPr>
              <w:rPr>
                <w:szCs w:val="20"/>
              </w:rPr>
            </w:pPr>
            <w:r w:rsidRPr="00753031">
              <w:rPr>
                <w:szCs w:val="20"/>
              </w:rPr>
              <w:t>Установе у којима је био запослен: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1FE" w:rsidRPr="00753031" w:rsidRDefault="001D51FE" w:rsidP="001D5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0"/>
                <w:lang w:val="sr-Latn-RS"/>
              </w:rPr>
            </w:pPr>
            <w:r w:rsidRPr="00753031">
              <w:rPr>
                <w:szCs w:val="20"/>
                <w:lang w:val="ru-RU"/>
              </w:rPr>
              <w:t xml:space="preserve">Независна РТВ Бања Лука, </w:t>
            </w:r>
            <w:r w:rsidRPr="00753031">
              <w:rPr>
                <w:szCs w:val="20"/>
              </w:rPr>
              <w:t>Pink BH Company, AM Group</w:t>
            </w:r>
            <w:r w:rsidRPr="00753031">
              <w:rPr>
                <w:szCs w:val="20"/>
                <w:lang w:val="sr-Cyrl-RS"/>
              </w:rPr>
              <w:t xml:space="preserve">, </w:t>
            </w:r>
            <w:r w:rsidRPr="00753031">
              <w:rPr>
                <w:szCs w:val="20"/>
                <w:lang w:val="sr-Latn-RS"/>
              </w:rPr>
              <w:t>Banja Luka College</w:t>
            </w:r>
          </w:p>
          <w:p w:rsidR="00191BBA" w:rsidRPr="00753031" w:rsidRDefault="00191BBA" w:rsidP="001D5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0"/>
                <w:lang w:val="bs-Cyrl-BA"/>
              </w:rPr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Pr="00753031" w:rsidRDefault="008C27F1">
            <w:pPr>
              <w:rPr>
                <w:szCs w:val="20"/>
              </w:rPr>
            </w:pPr>
            <w:r w:rsidRPr="00753031">
              <w:rPr>
                <w:szCs w:val="20"/>
              </w:rPr>
              <w:t>Радна мјеста: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42F" w:rsidRPr="00753031" w:rsidRDefault="001D51FE" w:rsidP="004F192C">
            <w:pPr>
              <w:rPr>
                <w:szCs w:val="20"/>
                <w:lang w:val="sr-Cyrl-RS"/>
              </w:rPr>
            </w:pPr>
            <w:r w:rsidRPr="00753031">
              <w:rPr>
                <w:szCs w:val="20"/>
                <w:lang w:val="bs-Cyrl-BA"/>
              </w:rPr>
              <w:t xml:space="preserve">новинар/водитељ/главни и одговорни уредник НРТВБЛ (1999-2003.); новинар/водитељ/продуцент </w:t>
            </w:r>
            <w:r w:rsidRPr="00753031">
              <w:rPr>
                <w:szCs w:val="20"/>
              </w:rPr>
              <w:t>PinkBH Company</w:t>
            </w:r>
            <w:r w:rsidRPr="00753031">
              <w:rPr>
                <w:szCs w:val="20"/>
                <w:lang w:val="bs-Cyrl-BA"/>
              </w:rPr>
              <w:t xml:space="preserve"> (2003</w:t>
            </w:r>
            <w:r w:rsidR="00AC7C5D" w:rsidRPr="00753031">
              <w:rPr>
                <w:szCs w:val="20"/>
                <w:lang w:val="bs-Cyrl-BA"/>
              </w:rPr>
              <w:t>-</w:t>
            </w:r>
            <w:r w:rsidRPr="00753031">
              <w:rPr>
                <w:szCs w:val="20"/>
                <w:lang w:val="bs-Cyrl-BA"/>
              </w:rPr>
              <w:t xml:space="preserve">2014.);                                                        маркетинг менаџер/директор маркетинга </w:t>
            </w:r>
            <w:r w:rsidRPr="00753031">
              <w:rPr>
                <w:szCs w:val="20"/>
              </w:rPr>
              <w:t>AM Group</w:t>
            </w:r>
            <w:r w:rsidRPr="00753031">
              <w:rPr>
                <w:szCs w:val="20"/>
                <w:lang w:val="bs-Cyrl-BA"/>
              </w:rPr>
              <w:t xml:space="preserve"> (2003 до данас);                                       </w:t>
            </w:r>
            <w:r w:rsidRPr="00753031">
              <w:rPr>
                <w:szCs w:val="20"/>
                <w:lang w:val="sr-Cyrl-RS"/>
              </w:rPr>
              <w:t>предавач Високе школе</w:t>
            </w:r>
            <w:r w:rsidR="00AC7C5D">
              <w:rPr>
                <w:szCs w:val="20"/>
                <w:lang w:val="sr-Cyrl-RS"/>
              </w:rPr>
              <w:t xml:space="preserve"> </w:t>
            </w:r>
            <w:r w:rsidR="00AC7C5D" w:rsidRPr="00753031">
              <w:rPr>
                <w:szCs w:val="20"/>
                <w:lang w:val="bs-Cyrl-BA"/>
              </w:rPr>
              <w:t>(20</w:t>
            </w:r>
            <w:r w:rsidR="00AC7C5D">
              <w:rPr>
                <w:szCs w:val="20"/>
                <w:lang w:val="bs-Cyrl-BA"/>
              </w:rPr>
              <w:t>13</w:t>
            </w:r>
            <w:r w:rsidR="00AC7C5D" w:rsidRPr="00753031">
              <w:rPr>
                <w:szCs w:val="20"/>
                <w:lang w:val="bs-Cyrl-BA"/>
              </w:rPr>
              <w:t xml:space="preserve"> до данас);                                       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Pr="00753031" w:rsidRDefault="008C27F1">
            <w:pPr>
              <w:rPr>
                <w:szCs w:val="20"/>
              </w:rPr>
            </w:pPr>
            <w:r w:rsidRPr="00753031">
              <w:rPr>
                <w:szCs w:val="20"/>
              </w:rPr>
              <w:t>Чланство у научним и стручним организацијама или удружењима: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Pr="00753031" w:rsidRDefault="001D51FE">
            <w:pPr>
              <w:rPr>
                <w:szCs w:val="20"/>
              </w:rPr>
            </w:pPr>
            <w:r w:rsidRPr="00753031">
              <w:rPr>
                <w:szCs w:val="20"/>
                <w:lang w:val="sr-Cyrl-CS"/>
              </w:rPr>
              <w:t>AMA, UdEkoM Balkan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753031" w:rsidRDefault="008C27F1">
            <w:pPr>
              <w:rPr>
                <w:szCs w:val="20"/>
              </w:rPr>
            </w:pPr>
          </w:p>
        </w:tc>
        <w:tc>
          <w:tcPr>
            <w:tcW w:w="5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753031" w:rsidRDefault="008C27F1">
            <w:pPr>
              <w:rPr>
                <w:szCs w:val="20"/>
              </w:rPr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753031" w:rsidRDefault="008C27F1">
            <w:pPr>
              <w:rPr>
                <w:b/>
                <w:szCs w:val="20"/>
              </w:rPr>
            </w:pPr>
            <w:r w:rsidRPr="00753031">
              <w:rPr>
                <w:b/>
                <w:szCs w:val="20"/>
              </w:rPr>
              <w:t>б)</w:t>
            </w:r>
            <w:r w:rsidRPr="00753031">
              <w:rPr>
                <w:b/>
                <w:szCs w:val="20"/>
                <w:lang w:val="sr-Cyrl-CS"/>
              </w:rPr>
              <w:t xml:space="preserve"> Д</w:t>
            </w:r>
            <w:r w:rsidRPr="00753031">
              <w:rPr>
                <w:b/>
                <w:szCs w:val="20"/>
              </w:rPr>
              <w:t>ипломе и звања: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Pr="00753031" w:rsidRDefault="008C27F1">
            <w:pPr>
              <w:spacing w:after="20"/>
              <w:rPr>
                <w:b/>
                <w:szCs w:val="20"/>
              </w:rPr>
            </w:pPr>
            <w:r w:rsidRPr="00753031">
              <w:rPr>
                <w:b/>
                <w:szCs w:val="20"/>
              </w:rPr>
              <w:t>Основне студије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Назив институције: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RS"/>
              </w:rPr>
              <w:t xml:space="preserve">Висока школа </w:t>
            </w:r>
            <w:r w:rsidRPr="00753031">
              <w:rPr>
                <w:szCs w:val="20"/>
              </w:rPr>
              <w:t>Banja Luka College</w:t>
            </w:r>
            <w:r w:rsidRPr="00753031">
              <w:rPr>
                <w:szCs w:val="20"/>
                <w:lang w:val="sr-Cyrl-RS"/>
              </w:rPr>
              <w:t>, Бања Лука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Звање: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142F" w:rsidRPr="00753031" w:rsidRDefault="001D51FE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BA"/>
              </w:rPr>
              <w:t>Дипломирани економиста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Мјесто и година завршетка: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D6142F">
            <w:pPr>
              <w:spacing w:after="20"/>
              <w:rPr>
                <w:szCs w:val="20"/>
              </w:rPr>
            </w:pPr>
            <w:r w:rsidRPr="00753031">
              <w:rPr>
                <w:szCs w:val="20"/>
              </w:rPr>
              <w:t>Бања Лука, 20</w:t>
            </w:r>
            <w:r w:rsidR="001D51FE" w:rsidRPr="00753031">
              <w:rPr>
                <w:szCs w:val="20"/>
                <w:lang w:val="sr-Cyrl-RS"/>
              </w:rPr>
              <w:t>11</w:t>
            </w:r>
            <w:r w:rsidRPr="00753031">
              <w:rPr>
                <w:szCs w:val="20"/>
                <w:lang w:val="sr-Cyrl-BA"/>
              </w:rPr>
              <w:t>.</w:t>
            </w:r>
            <w:r w:rsidR="001B1007" w:rsidRPr="00753031">
              <w:rPr>
                <w:szCs w:val="20"/>
              </w:rPr>
              <w:t xml:space="preserve"> године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Просјечна оцјена</w:t>
            </w:r>
            <w:r w:rsidRPr="00753031">
              <w:rPr>
                <w:szCs w:val="20"/>
                <w:lang w:val="sr-Cyrl-CS"/>
              </w:rPr>
              <w:t xml:space="preserve"> из цијелог студија</w:t>
            </w:r>
            <w:r w:rsidRPr="00753031">
              <w:rPr>
                <w:szCs w:val="20"/>
              </w:rPr>
              <w:t>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BA"/>
              </w:rPr>
              <w:t>9,36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Pr="00753031" w:rsidRDefault="008C27F1">
            <w:pPr>
              <w:spacing w:after="20"/>
              <w:rPr>
                <w:b/>
                <w:szCs w:val="20"/>
              </w:rPr>
            </w:pPr>
            <w:r w:rsidRPr="00753031">
              <w:rPr>
                <w:b/>
                <w:szCs w:val="20"/>
              </w:rPr>
              <w:t>Постдипломске студије: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Назив институције: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bs-Cyrl-BA"/>
              </w:rPr>
              <w:t xml:space="preserve">Факултет за менаџмент, </w:t>
            </w:r>
            <w:r w:rsidRPr="00753031">
              <w:rPr>
                <w:szCs w:val="20"/>
              </w:rPr>
              <w:t>Metropolitan</w:t>
            </w:r>
            <w:r w:rsidRPr="00753031">
              <w:rPr>
                <w:szCs w:val="20"/>
                <w:lang w:val="bs-Cyrl-BA"/>
              </w:rPr>
              <w:t xml:space="preserve"> универзитет, Београд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Звање: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 w:rsidP="00C80506">
            <w:pPr>
              <w:spacing w:after="20"/>
              <w:rPr>
                <w:szCs w:val="20"/>
                <w:lang w:val="sr-Cyrl-RS"/>
              </w:rPr>
            </w:pPr>
            <w:r w:rsidRPr="00753031">
              <w:rPr>
                <w:szCs w:val="20"/>
                <w:lang w:val="sr-Cyrl-RS"/>
              </w:rPr>
              <w:t>Мастер менаџмента и бизниса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Мјесто и година завршетка: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BA"/>
              </w:rPr>
              <w:t>Београд</w:t>
            </w:r>
            <w:r w:rsidR="00C80506" w:rsidRPr="00753031">
              <w:rPr>
                <w:szCs w:val="20"/>
                <w:lang w:val="sr-Cyrl-BA"/>
              </w:rPr>
              <w:t>, 20</w:t>
            </w:r>
            <w:r w:rsidRPr="00753031">
              <w:rPr>
                <w:szCs w:val="20"/>
                <w:lang w:val="sr-Cyrl-BA"/>
              </w:rPr>
              <w:t>12</w:t>
            </w:r>
            <w:r w:rsidR="00C80506" w:rsidRPr="00753031">
              <w:rPr>
                <w:szCs w:val="20"/>
                <w:lang w:val="sr-Cyrl-BA"/>
              </w:rPr>
              <w:t>. године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  <w:lang w:val="sr-Cyrl-CS"/>
              </w:rPr>
              <w:t>Наслов завршног рада</w:t>
            </w:r>
            <w:r w:rsidRPr="00753031">
              <w:rPr>
                <w:szCs w:val="20"/>
              </w:rPr>
              <w:t>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1B01" w:rsidRPr="00753031" w:rsidRDefault="003E1B01" w:rsidP="003E1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0"/>
                <w:lang w:val="bs-Cyrl-BA"/>
              </w:rPr>
            </w:pPr>
            <w:r w:rsidRPr="00753031">
              <w:rPr>
                <w:szCs w:val="20"/>
                <w:lang w:val="bs-Cyrl-BA"/>
              </w:rPr>
              <w:t xml:space="preserve">Анализа медијске слике и простора Босне и </w:t>
            </w:r>
          </w:p>
          <w:p w:rsidR="008328F4" w:rsidRPr="00753031" w:rsidRDefault="003E1B01" w:rsidP="003E1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0"/>
                <w:lang w:val="bs-Cyrl-BA"/>
              </w:rPr>
            </w:pPr>
            <w:r w:rsidRPr="00753031">
              <w:rPr>
                <w:szCs w:val="20"/>
                <w:lang w:val="bs-Cyrl-BA"/>
              </w:rPr>
              <w:t>Херцеговине у циљу планирања медија</w:t>
            </w:r>
          </w:p>
        </w:tc>
      </w:tr>
      <w:tr w:rsidR="008C27F1" w:rsidRPr="00853B40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  <w:lang w:val="sr-Cyrl-CS"/>
              </w:rPr>
              <w:t>Н</w:t>
            </w:r>
            <w:r w:rsidRPr="00753031">
              <w:rPr>
                <w:szCs w:val="20"/>
              </w:rPr>
              <w:t>аучна/умјетничка област</w:t>
            </w:r>
            <w:r w:rsidRPr="00753031">
              <w:rPr>
                <w:szCs w:val="20"/>
                <w:lang w:val="sr-Cyrl-CS"/>
              </w:rPr>
              <w:t xml:space="preserve"> (подаци из дипломе)</w:t>
            </w:r>
            <w:r w:rsidRPr="00753031">
              <w:rPr>
                <w:szCs w:val="20"/>
              </w:rPr>
              <w:t>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718" w:rsidRPr="00753031" w:rsidRDefault="003E1B01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sr-Cyrl-BA"/>
              </w:rPr>
              <w:t>Менаџмент и бизнис/Маркетинг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70"/>
              <w:rPr>
                <w:szCs w:val="20"/>
              </w:rPr>
            </w:pPr>
            <w:r w:rsidRPr="00753031">
              <w:rPr>
                <w:szCs w:val="20"/>
              </w:rPr>
              <w:t>Просјечна оцјена: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1D51FE">
            <w:pPr>
              <w:spacing w:after="20"/>
              <w:rPr>
                <w:szCs w:val="20"/>
                <w:lang w:val="sr-Cyrl-RS"/>
              </w:rPr>
            </w:pPr>
            <w:r w:rsidRPr="00753031">
              <w:rPr>
                <w:szCs w:val="20"/>
                <w:lang w:val="sr-Cyrl-RS"/>
              </w:rPr>
              <w:t>10,00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Pr="00753031" w:rsidRDefault="008C27F1">
            <w:pPr>
              <w:spacing w:after="20"/>
              <w:rPr>
                <w:b/>
                <w:szCs w:val="20"/>
              </w:rPr>
            </w:pPr>
            <w:r w:rsidRPr="00753031">
              <w:rPr>
                <w:b/>
                <w:szCs w:val="20"/>
              </w:rPr>
              <w:t>Докторске студије/докторат: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890" w:hanging="720"/>
              <w:rPr>
                <w:szCs w:val="20"/>
              </w:rPr>
            </w:pPr>
            <w:r w:rsidRPr="00753031">
              <w:rPr>
                <w:szCs w:val="20"/>
              </w:rPr>
              <w:t>Назив институције: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3E1B01">
            <w:pPr>
              <w:spacing w:after="20"/>
              <w:rPr>
                <w:szCs w:val="20"/>
                <w:lang w:val="sr-Cyrl-BA"/>
              </w:rPr>
            </w:pPr>
            <w:r w:rsidRPr="00753031">
              <w:rPr>
                <w:szCs w:val="20"/>
                <w:lang w:val="bs-Cyrl-BA"/>
              </w:rPr>
              <w:t xml:space="preserve">Факултет за менаџмент, </w:t>
            </w:r>
            <w:r w:rsidRPr="00753031">
              <w:rPr>
                <w:szCs w:val="20"/>
              </w:rPr>
              <w:t>Metropolitan</w:t>
            </w:r>
            <w:r w:rsidRPr="00753031">
              <w:rPr>
                <w:szCs w:val="20"/>
                <w:lang w:val="bs-Cyrl-BA"/>
              </w:rPr>
              <w:t xml:space="preserve"> универзитет, Београд</w:t>
            </w:r>
          </w:p>
        </w:tc>
      </w:tr>
      <w:tr w:rsidR="00FC31C7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Pr="00753031" w:rsidRDefault="00FC31C7">
            <w:pPr>
              <w:spacing w:after="20"/>
              <w:ind w:left="180" w:hanging="10"/>
              <w:rPr>
                <w:szCs w:val="20"/>
              </w:rPr>
            </w:pPr>
            <w:r w:rsidRPr="00753031">
              <w:rPr>
                <w:szCs w:val="20"/>
              </w:rPr>
              <w:t>Звање: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753031" w:rsidRDefault="00FC31C7" w:rsidP="00DC34E3">
            <w:pPr>
              <w:spacing w:after="20"/>
              <w:rPr>
                <w:szCs w:val="20"/>
                <w:lang w:val="sr-Cyrl-RS"/>
              </w:rPr>
            </w:pPr>
            <w:r w:rsidRPr="00753031">
              <w:rPr>
                <w:szCs w:val="20"/>
              </w:rPr>
              <w:t xml:space="preserve">Доктор </w:t>
            </w:r>
            <w:r w:rsidR="00DC34E3" w:rsidRPr="00753031">
              <w:rPr>
                <w:szCs w:val="20"/>
                <w:lang w:val="sr-Cyrl-BA"/>
              </w:rPr>
              <w:t>наука</w:t>
            </w:r>
            <w:r w:rsidR="00753031" w:rsidRPr="00753031">
              <w:rPr>
                <w:szCs w:val="20"/>
                <w:lang w:val="sr-Latn-RS"/>
              </w:rPr>
              <w:t xml:space="preserve"> – </w:t>
            </w:r>
            <w:r w:rsidR="00753031" w:rsidRPr="00753031">
              <w:rPr>
                <w:szCs w:val="20"/>
                <w:lang w:val="sr-Cyrl-RS"/>
              </w:rPr>
              <w:t>менаџмент и бизнис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80" w:hanging="10"/>
              <w:rPr>
                <w:szCs w:val="20"/>
              </w:rPr>
            </w:pPr>
            <w:r w:rsidRPr="00753031">
              <w:rPr>
                <w:szCs w:val="20"/>
              </w:rPr>
              <w:t xml:space="preserve">Мјесто и година </w:t>
            </w:r>
            <w:r w:rsidRPr="00753031">
              <w:rPr>
                <w:szCs w:val="20"/>
                <w:lang w:val="sr-Cyrl-CS"/>
              </w:rPr>
              <w:t>одбране докторске дисертација</w:t>
            </w:r>
            <w:r w:rsidRPr="00753031">
              <w:rPr>
                <w:szCs w:val="20"/>
              </w:rPr>
              <w:t>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8C27F1" w:rsidP="00DC34E3">
            <w:pPr>
              <w:spacing w:after="20"/>
              <w:rPr>
                <w:szCs w:val="20"/>
                <w:lang w:val="sr-Latn-RS"/>
              </w:rPr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890" w:hanging="720"/>
              <w:rPr>
                <w:szCs w:val="20"/>
              </w:rPr>
            </w:pPr>
            <w:r w:rsidRPr="00753031">
              <w:rPr>
                <w:szCs w:val="20"/>
              </w:rPr>
              <w:t xml:space="preserve">Назив </w:t>
            </w:r>
            <w:r w:rsidRPr="00753031">
              <w:rPr>
                <w:szCs w:val="20"/>
                <w:lang w:val="sr-Cyrl-CS"/>
              </w:rPr>
              <w:t xml:space="preserve">докторске </w:t>
            </w:r>
            <w:r w:rsidRPr="00753031">
              <w:rPr>
                <w:szCs w:val="20"/>
              </w:rPr>
              <w:t>дисертације: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753031" w:rsidRDefault="002B5F25" w:rsidP="00DC34E3">
            <w:pPr>
              <w:jc w:val="both"/>
              <w:rPr>
                <w:bCs/>
                <w:szCs w:val="20"/>
                <w:lang w:val="sr-Cyrl-CS"/>
              </w:rPr>
            </w:pPr>
            <w:r w:rsidRPr="00753031">
              <w:rPr>
                <w:bCs/>
                <w:szCs w:val="20"/>
                <w:lang w:val="sr-Cyrl-CS"/>
              </w:rPr>
              <w:t>Испитивање задовољства професионалних купаца, у циљу унапређења продаје, на примјеру Републике Босне и Херцеговине, Републике Србије и Републике Сјеверне Македоније (усвојена на Сенату 19.02.2019.)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Pr="00753031" w:rsidRDefault="008C27F1">
            <w:pPr>
              <w:spacing w:after="20"/>
              <w:ind w:left="180"/>
              <w:rPr>
                <w:szCs w:val="20"/>
              </w:rPr>
            </w:pPr>
            <w:r w:rsidRPr="00753031">
              <w:rPr>
                <w:szCs w:val="20"/>
                <w:lang w:val="sr-Cyrl-CS"/>
              </w:rPr>
              <w:t>Н</w:t>
            </w:r>
            <w:r w:rsidRPr="00753031">
              <w:rPr>
                <w:szCs w:val="20"/>
              </w:rPr>
              <w:t>аучна/умјетничка област</w:t>
            </w:r>
            <w:r w:rsidRPr="00753031">
              <w:rPr>
                <w:szCs w:val="20"/>
                <w:lang w:val="sr-Cyrl-CS"/>
              </w:rPr>
              <w:t xml:space="preserve"> (подаци из дипломе)</w:t>
            </w:r>
            <w:r w:rsidRPr="00753031">
              <w:rPr>
                <w:szCs w:val="20"/>
              </w:rPr>
              <w:t>:</w:t>
            </w:r>
          </w:p>
        </w:tc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753031" w:rsidRDefault="00DC34E3" w:rsidP="00C67577">
            <w:pPr>
              <w:spacing w:after="20"/>
              <w:rPr>
                <w:szCs w:val="20"/>
                <w:lang w:val="sr-Cyrl-RS"/>
              </w:rPr>
            </w:pPr>
            <w:r w:rsidRPr="00753031">
              <w:rPr>
                <w:szCs w:val="20"/>
                <w:lang w:val="sr-Cyrl-BA"/>
              </w:rPr>
              <w:t>Економске науке/</w:t>
            </w:r>
            <w:r w:rsidR="002B5F25" w:rsidRPr="00753031">
              <w:rPr>
                <w:szCs w:val="20"/>
                <w:lang w:val="sr-Cyrl-RS"/>
              </w:rPr>
              <w:t>Маркетинг менаџмент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42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</w:tc>
        <w:tc>
          <w:tcPr>
            <w:tcW w:w="5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Научна/умјетничка дјелатност </w:t>
            </w: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7C5D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ru-RU"/>
              </w:rPr>
            </w:pPr>
            <w:r w:rsidRPr="008328F4">
              <w:t xml:space="preserve">- </w:t>
            </w:r>
            <w:r w:rsidRPr="008328F4">
              <w:rPr>
                <w:lang w:val="ru-RU"/>
              </w:rPr>
              <w:t>Младен Миросављевић, Мирјана Миловановић</w:t>
            </w:r>
          </w:p>
          <w:p w:rsid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bs-Cyrl-BA"/>
              </w:rPr>
            </w:pPr>
            <w:r w:rsidRPr="008328F4">
              <w:rPr>
                <w:i/>
                <w:lang w:val="ru-RU"/>
              </w:rPr>
              <w:t>Ин</w:t>
            </w:r>
            <w:r w:rsidRPr="008328F4">
              <w:rPr>
                <w:rStyle w:val="Emphasis"/>
                <w:bCs/>
                <w:lang w:val="bs-Cyrl-BA"/>
              </w:rPr>
              <w:t>терактивна медијска кампања на примјеру пословне јединице предузећа</w:t>
            </w:r>
            <w:r w:rsidRPr="008328F4">
              <w:rPr>
                <w:lang w:val="bs-Cyrl-BA"/>
              </w:rPr>
              <w:t>, Актуелности, број 17, 2012., Бања Лука УДК 005.1:658:</w:t>
            </w:r>
            <w:r w:rsidRPr="008328F4">
              <w:rPr>
                <w:lang w:val="bs-Cyrl-BA"/>
              </w:rPr>
              <w:sym w:font="Symbol" w:char="F05B"/>
            </w:r>
            <w:r w:rsidRPr="008328F4">
              <w:rPr>
                <w:lang w:val="bs-Cyrl-BA"/>
              </w:rPr>
              <w:t>659.1</w:t>
            </w:r>
          </w:p>
          <w:p w:rsidR="00FC6BFC" w:rsidRPr="008328F4" w:rsidRDefault="00FC6BFC" w:rsidP="00FC6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Прегледни рад (научни)</w:t>
            </w:r>
          </w:p>
          <w:p w:rsidR="00FC6BFC" w:rsidRPr="008328F4" w:rsidRDefault="00FC6BFC" w:rsidP="00FC6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КАТЕГОРИСАНИ НАУЧНИ ЧАСОПИС У РЕПУБЛИЦИ СРПСКОЈ – III категорија</w:t>
            </w:r>
          </w:p>
          <w:p w:rsidR="00FC6BFC" w:rsidRPr="008328F4" w:rsidRDefault="00FC6BFC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bs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Latn-BA"/>
              </w:rPr>
            </w:pP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  <w:r w:rsidRPr="008328F4">
              <w:rPr>
                <w:lang w:val="bs-Cyrl-BA"/>
              </w:rPr>
              <w:tab/>
            </w:r>
          </w:p>
          <w:p w:rsidR="00AC7C5D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ru-RU"/>
              </w:rPr>
            </w:pPr>
            <w:r w:rsidRPr="008328F4">
              <w:t xml:space="preserve">- </w:t>
            </w:r>
            <w:r w:rsidRPr="008328F4">
              <w:rPr>
                <w:lang w:val="ru-RU"/>
              </w:rPr>
              <w:t>Младен Миросављевић, Мирјана Миловановић</w:t>
            </w:r>
          </w:p>
          <w:p w:rsid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328F4">
              <w:rPr>
                <w:i/>
                <w:lang w:val="ru-RU"/>
              </w:rPr>
              <w:t xml:space="preserve">Основне културолошке димензије по </w:t>
            </w:r>
            <w:r w:rsidRPr="008328F4">
              <w:rPr>
                <w:i/>
              </w:rPr>
              <w:t>Geert Hofstede</w:t>
            </w:r>
            <w:r w:rsidRPr="008328F4">
              <w:rPr>
                <w:i/>
                <w:lang w:val="bs-Cyrl-BA"/>
              </w:rPr>
              <w:t xml:space="preserve">, на примјеру Републике Србије, </w:t>
            </w:r>
            <w:r w:rsidRPr="008328F4">
              <w:rPr>
                <w:lang w:val="bs-Cyrl-BA"/>
              </w:rPr>
              <w:t xml:space="preserve">Актуелности, број 19, 2012., Бања Лука УДК </w:t>
            </w:r>
            <w:r w:rsidRPr="008328F4">
              <w:t>316.72Hofstede G.:930.85(497.11)</w:t>
            </w:r>
          </w:p>
          <w:p w:rsidR="00FC6BFC" w:rsidRPr="008328F4" w:rsidRDefault="00FC6BFC" w:rsidP="00FC6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Прегледни рад (научни)</w:t>
            </w:r>
          </w:p>
          <w:p w:rsidR="00FC6BFC" w:rsidRPr="008328F4" w:rsidRDefault="00FC6BFC" w:rsidP="00FC6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КАТЕГОРИСАНИ НАУЧНИ ЧАСОПИС У РЕПУБЛИЦИ СРПСКОЈ – III категорија</w:t>
            </w:r>
          </w:p>
          <w:p w:rsidR="00FC6BFC" w:rsidRPr="008328F4" w:rsidRDefault="00FC6BFC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u w:val="single"/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 Мирјана Миловановић, Ненад Перић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Ефекти унапређења продаје приликом уласка познатог бренда на ново тржиште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конференција о друштвеном и технолошком развоју СТЕД, Бања Лука 2013, година II, број 2, стр. 252-259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2303-498X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-Мирјана Миловановић, Ненад Перић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Ефекти унапређења продаје приликом уласка познатог бренда на ново тржиште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Анали пословне економије, Бања Лука 2013, година V, свеска 2, број 9, стр. 152-161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UDK: 339.138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COBBIS.BH-ID: 3986968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DOI: 10.7251/APE09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Прегледни рад (научни)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КАТЕГОРИСАНИ НАУЧНИ ЧАСОПИС У РЕПУБЛИЦИ СРПСКОЈ – II категорија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-Драган Чомић, Никола Шкрбић, Џенан Бећировић, Мирјана Миловановић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Преглед организација и институција шумарства у Републици Српској, Федерацији Босне и Херцеговине, Србији, Хрватској и Црној Гори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Гласник Шумарског факултета Универзитета у Бањој Луци,  2013, број 18, стр. 57-90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Оригинални научни рад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Original scientific paper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1512-956X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UDK: 630:[658.5+65.01](497.11+497.6)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КАТЕГОРИСАНИ НАУЧНИ ЧАСОПИС У РЕПУБЛИЦИ СРПСКОЈ – I категорија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-Ненад Перић, Мирјана Миловановић, Ана Бован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Примена интегрисаних маркетиншких комуникација у пословању породичних фирми у Републици Српској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Маркетинг, 2013, број 44/3, стр. 274-283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Оригинални научни рад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 658.8(497.6) ISSN 0354-3471 (штампано издање)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2334-8364 (Online издање)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UDC 339-658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Категоризација: М51 (Часопис од водећег националног значаја)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color w:val="FF0000"/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-Мирјана Миловановић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Значај организације кућног сајма за породични бизнис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научно-стручна конференција – Модел за самозапошљавање у будућности, Бања Лука, 30.09/01.10.2014. Зборник радова, стр. 121-141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  658:005.51]:334.772, Прегледни научни рад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НАУЧНО-СТРУЧНА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-Мирјана Миловановић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Мјерење задовољства запослених и њихова продуктивност у породичној фирми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IV Међународна конференција „Од кризе према развоју“, Бања Лука, 24.10.2014, стр. 521-528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 005.32:331.101.32, Оригинални научни рад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ISBN 978-99955-95-00-5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-Radmila Pejic, Mirjana Milovanovic, Mladen Radivojevic, Korana Stevandić, Sanja Jakovljević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HUMAN RESOURCES MANAGEMENT IN PUBLIC ADMINISTRATION UTILISING ONTOLOGY AND KNOWLEDGE BASES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INTERNATIONAL JOURNAL OF ENGINEERING SCIENCES &amp; MANAGEMENT, Vol. 4, Issue 4: Oct - Dec: 2014, pp. 40-50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ISSN: 2277-5528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Impact Factor: 2.745 (SIJF)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-Mladen Radivojevic, Mirjana Milovanovic, Helena Lajsic, Duska Strazivuk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STAFF TRAINING IN THE PUBLIC ADMINISTRATION OF BOSNIA AND HERZEGOVINA WITH SPECIAL EMPHASIS ON TIME MANAGEMENT USING ONTOLOGIES AND NEW SOFTWARE SOLUTIONS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Global Journal of Human Resource Management, Vol.2, No.4, pp.60-70, December 2014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ISSN: ISSN 2053-5686 (Print)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2053-5694 (Online)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APS Impact Factor: 7.71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-Mладен Миросављевић, Мирјана Миловановић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BRANDING OF THE COUNTRY AND CITY FOR PURPOSE OF ECONOMICAL AND POLITICAL PROMOTION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Сварог, Међународна научна конференција „Изазови развоја до 2020. године“, Бања Лука, мај 2015, број 10, стр. 222-233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UDK: 711.42:659.127.8 DOI: 10.7251/SVR1510020M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Прегледни рад (научни)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МЕЂУНАРОДНА НАУЧНА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КАТЕГОРИСАНИ НАУЧНИ ЧАСОПИС У РЕПУБЛИЦИ СРПСКОЈ – I категорија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-Ana Bovan, Perić Nenad, Mirjana Milovanović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sr-Cyrl-BA"/>
              </w:rPr>
            </w:pPr>
            <w:r w:rsidRPr="008328F4">
              <w:rPr>
                <w:i/>
                <w:lang w:val="sr-Cyrl-BA"/>
              </w:rPr>
              <w:t>NEW FORMS OF POLITICAL INFLUENCE ON EU ENERGY AND CLIMATE CHANGE POLICIES: EXPANDING ARENA FOR CIVIL SOCIETY LOBBYING (NOVI OBLICI POLITIČKOG UTICAJA NA POLITIKU EVROPSKE UNIJE U OBLASTI ENERGETIKE I KLIMATSKIH PROMENA: ŠIRENJE POLJA ZA LOBIRANJE CIVILNOG DRUŠTVA)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V regionalna konferencija „Industrijska energetika i zaštita životne sredine u zemljama JI Evrope“, Zlatibor, juni 2015. IEEP 2015,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ISBN 978-86-7877-025-8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УДК: 620.9(082)(0.034.2)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УДК: 502/504(082)(0.034.2)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COBISS.SR-ID 215968268 РЕГИОНАЛНА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-Ружица Ђервида, Дуња Демировић, Мирјана Миловановић, Адриана Радосавац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i/>
                <w:lang w:val="sr-Cyrl-BA"/>
              </w:rPr>
              <w:t>УНАПРЕЂЕЊЕ ПОСЛОВНИХ ПРОЦЕСА КАО ФАКТОР ПОСТИЗАЊА КОНКУРЕНТСКЕ ПРЕДНОСТИ МАЛИХ И СРЕДЊИХ ПРЕДУЗЕЋА</w:t>
            </w:r>
            <w:r w:rsidRPr="008328F4">
              <w:rPr>
                <w:lang w:val="sr-Cyrl-BA"/>
              </w:rPr>
              <w:t>, Пословна економија, Business Economics, 2017, година XI/broj 2, стр. 207-223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UDK: 339.13:005, Оригинални научни рад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1820/6859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COBISS.SR-ID 146187532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DOI: 10.5937/poseko12-13060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Категоризација: М51(Часопис од водећег националног значаја)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-Milena Mirkovic, Sinisa Berjan, Mirjana Milovanovic, Hamid El Bilali and Natasa Perovic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i/>
                <w:lang w:val="sr-Cyrl-BA"/>
              </w:rPr>
              <w:t>FINANCIAL MANAGEMENT OF AGRICULTURAL HOLDINGS IN THE REPUBLIC OF SRPSKA, BOSNIA AND HERZEGOVINA</w:t>
            </w:r>
            <w:r w:rsidRPr="008328F4">
              <w:rPr>
                <w:lang w:val="sr-Cyrl-BA"/>
              </w:rPr>
              <w:t>, 9th ICERD-International Conference on Environmental and Rural Development, Yezin, Myanmar, February 2018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International Journal of  Environmental and Rural Development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 xml:space="preserve">ISSN 2433-3700 (Online)  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2185-159X (Print)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MEЂУНАРОДНА КОНФЕРЕНЦИЈА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</w:t>
            </w:r>
            <w:r w:rsidR="00FC6BFC">
              <w:rPr>
                <w:lang w:val="sr-Cyrl-BA"/>
              </w:rPr>
              <w:t xml:space="preserve"> </w:t>
            </w:r>
            <w:r w:rsidRPr="008328F4">
              <w:rPr>
                <w:lang w:val="sr-Cyrl-BA"/>
              </w:rPr>
              <w:t>Mirjana Milovanović , Adriana Radosavac2, Desimir Knežević3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i/>
                <w:lang w:val="sr-Cyrl-BA"/>
              </w:rPr>
              <w:t>STATE OF AGRO-FOOD FOREIGN TRADE IN BOSNIA AND HERZEGOVINA</w:t>
            </w:r>
            <w:r w:rsidRPr="008328F4">
              <w:rPr>
                <w:lang w:val="sr-Cyrl-BA"/>
              </w:rPr>
              <w:t>, Journal Economics of agriculture, number 3/2018, September 2018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Original Article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Received: 27 June 2018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Accepted: 12 September 2018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doi:10.5937/ekoPolj1803059M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UDC 636.085(497.5)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Категоризација: М24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FC6BFC" w:rsidRDefault="00FC6BFC" w:rsidP="00FC6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BA"/>
              </w:rPr>
            </w:pPr>
            <w:r w:rsidRPr="008328F4">
              <w:rPr>
                <w:lang w:val="sr-Cyrl-BA"/>
              </w:rPr>
              <w:t>-</w:t>
            </w:r>
            <w:r w:rsidR="008328F4" w:rsidRPr="00FC6BFC">
              <w:rPr>
                <w:lang w:val="sr-Cyrl-BA"/>
              </w:rPr>
              <w:t>Немања Б. Јанковић, Мирјана Миловановић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ОДНОСИ С ЈАВНОШЋУ И ПОЛИТИКА, HUMANITIES, Journal of research in the social sciences and humanities, Vol. II No. 4/2018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2560-3841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2560-4376 (Online) UDK 3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Категоризација: М54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FC6BFC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</w:t>
            </w:r>
            <w:r w:rsidR="008328F4" w:rsidRPr="008328F4">
              <w:rPr>
                <w:lang w:val="sr-Cyrl-BA"/>
              </w:rPr>
              <w:t>Mirjana Milovanovic, Nenad Peric, Nenad Vujic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DEPENDENCE OF THE QUALITY OF SERVICES, SATISFACTION AND LOYALTY OF PROFESSIONAL CUSTOMERS IN THE AUTO INDUSTRY OF DEVELOPING COUNTRIES: THE CASE OF BOSNIA AND HERZEGOVINA AND FYROM, World Applied Sciences Journal 37 (1): 01-10, 2019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1818-4952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© IDOSI Publications, 2019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DOI: 10.5829/idosi.wasj.2019.01.10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</w:p>
          <w:p w:rsidR="008328F4" w:rsidRPr="008328F4" w:rsidRDefault="00FC6BFC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-</w:t>
            </w:r>
            <w:r w:rsidR="008328F4" w:rsidRPr="008328F4">
              <w:rPr>
                <w:lang w:val="sr-Cyrl-BA"/>
              </w:rPr>
              <w:t>Mirjana Milovanovic, Nenad Peric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BINARY LOGISTIC REGRESSION AS A METHOD OF PREDICTING CUSTOMER DISSATISFACTION IN RESOLVING COMPLAINTS: THE CASE OF BOSNIA AND HERZEGOVINA, SERBIA AND FORMER YUGOSLAV REPUBLIC OF MACEDONIA, Quality-Access to Success Journal, Vol.20, No.173, December 2019.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ISSN 1582-2559</w:t>
            </w:r>
          </w:p>
          <w:p w:rsidR="008328F4" w:rsidRPr="008328F4" w:rsidRDefault="008328F4" w:rsidP="00832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8328F4">
              <w:rPr>
                <w:lang w:val="sr-Cyrl-BA"/>
              </w:rPr>
              <w:t>Indexed in WEB OS SCIENCE – ESCI, SCOPUS, EBSCO, PROQUEST international databases</w:t>
            </w:r>
          </w:p>
          <w:p w:rsidR="008C27F1" w:rsidRPr="008328F4" w:rsidRDefault="008C27F1">
            <w:pPr>
              <w:spacing w:after="20"/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>г) Образовна</w:t>
            </w:r>
            <w:r w:rsidR="00884B30">
              <w:rPr>
                <w:b/>
              </w:rPr>
              <w:t xml:space="preserve"> </w:t>
            </w:r>
            <w:r>
              <w:rPr>
                <w:b/>
              </w:rPr>
              <w:t>дјелатност</w:t>
            </w:r>
          </w:p>
        </w:tc>
      </w:tr>
      <w:tr w:rsidR="008C27F1" w:rsidRPr="0031226C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r w:rsidRPr="00884B30">
              <w:rPr>
                <w:b/>
              </w:rPr>
              <w:t>Образовна дјелатност</w:t>
            </w:r>
          </w:p>
          <w:p w:rsidR="009631E3" w:rsidRDefault="009631E3" w:rsidP="000279ED">
            <w:pPr>
              <w:spacing w:after="20"/>
              <w:rPr>
                <w:lang w:val="sr-Cyrl-BA"/>
              </w:rPr>
            </w:pPr>
          </w:p>
          <w:p w:rsidR="00753031" w:rsidRDefault="009631E3" w:rsidP="009631E3">
            <w:pPr>
              <w:spacing w:after="20"/>
              <w:jc w:val="both"/>
              <w:rPr>
                <w:lang w:val="sr-Cyrl-BA"/>
              </w:rPr>
            </w:pPr>
            <w:r w:rsidRPr="009631E3">
              <w:rPr>
                <w:lang w:val="sr-Cyrl-BA"/>
              </w:rPr>
              <w:t xml:space="preserve">Као предавач високе школе </w:t>
            </w:r>
            <w:r w:rsidR="00C15271">
              <w:rPr>
                <w:lang w:val="sr-Cyrl-BA"/>
              </w:rPr>
              <w:t>изводи</w:t>
            </w:r>
            <w:r w:rsidR="00753031">
              <w:rPr>
                <w:lang w:val="sr-Cyrl-BA"/>
              </w:rPr>
              <w:t xml:space="preserve"> </w:t>
            </w:r>
            <w:r w:rsidRPr="009631E3">
              <w:rPr>
                <w:lang w:val="sr-Cyrl-BA"/>
              </w:rPr>
              <w:t xml:space="preserve">вјежбе на предметима </w:t>
            </w:r>
            <w:r w:rsidR="00753031">
              <w:rPr>
                <w:lang w:val="sr-Cyrl-BA"/>
              </w:rPr>
              <w:t>Маркетинг, Маркетинг менаџмент, Међународни маркетинг, Маркетинг услуга, Макретиншка и пословна комуникација, Интернет маркетинг, Маркењтинг менадџмент у туризму.</w:t>
            </w:r>
          </w:p>
          <w:p w:rsidR="00BA0A45" w:rsidRPr="0021018B" w:rsidRDefault="00BA0A45" w:rsidP="00753031">
            <w:pPr>
              <w:spacing w:after="20"/>
              <w:rPr>
                <w:lang w:val="sr-Cyrl-CS"/>
              </w:rPr>
            </w:pPr>
          </w:p>
        </w:tc>
      </w:tr>
      <w:tr w:rsidR="008C27F1" w:rsidRPr="0031226C" w:rsidTr="00753031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753031">
        <w:trPr>
          <w:trHeight w:val="30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д) Стручна дјелатност кандидата:</w:t>
            </w:r>
          </w:p>
        </w:tc>
      </w:tr>
      <w:tr w:rsidR="008C27F1" w:rsidRPr="005B36B1" w:rsidTr="00753031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  <w:p w:rsidR="005B36B1" w:rsidRPr="00B83F03" w:rsidRDefault="005B36B1">
            <w:pPr>
              <w:spacing w:after="20"/>
              <w:rPr>
                <w:b/>
              </w:rPr>
            </w:pPr>
            <w:r w:rsidRPr="005B36B1">
              <w:rPr>
                <w:b/>
              </w:rPr>
              <w:t>Oстале професионалне активности на Универзитету и ван Универзитета које доприносе повећању угледа Универз</w:t>
            </w:r>
            <w:r w:rsidR="00B83F03">
              <w:rPr>
                <w:b/>
              </w:rPr>
              <w:t xml:space="preserve">итета                                                                 </w:t>
            </w:r>
          </w:p>
          <w:p w:rsidR="005B36B1" w:rsidRDefault="005B36B1">
            <w:pPr>
              <w:spacing w:after="20"/>
            </w:pPr>
          </w:p>
          <w:p w:rsidR="00F77DA9" w:rsidRPr="00753031" w:rsidRDefault="005E240D" w:rsidP="00753031">
            <w:pPr>
              <w:pStyle w:val="ListParagraph"/>
              <w:numPr>
                <w:ilvl w:val="0"/>
                <w:numId w:val="32"/>
              </w:num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Члан програмског одбора </w:t>
            </w:r>
            <w:r w:rsidR="00F66887" w:rsidRPr="00083085">
              <w:rPr>
                <w:lang w:val="sr-Cyrl-BA"/>
              </w:rPr>
              <w:t>Међународне научно-стручне конференције „Социјално предузетништво – Модел за (само)запошљавање у будућности“</w:t>
            </w:r>
            <w:r w:rsidR="00753031">
              <w:rPr>
                <w:lang w:val="sr-Cyrl-BA"/>
              </w:rPr>
              <w:t>.</w:t>
            </w:r>
          </w:p>
          <w:p w:rsidR="006676C7" w:rsidRPr="00722118" w:rsidRDefault="006676C7" w:rsidP="00722118">
            <w:pPr>
              <w:rPr>
                <w:lang w:val="sr-Cyrl-BA"/>
              </w:rPr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F1B"/>
    <w:multiLevelType w:val="hybridMultilevel"/>
    <w:tmpl w:val="CF74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24D"/>
    <w:multiLevelType w:val="hybridMultilevel"/>
    <w:tmpl w:val="3E2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690"/>
    <w:multiLevelType w:val="hybridMultilevel"/>
    <w:tmpl w:val="E9DC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07D5E"/>
    <w:multiLevelType w:val="hybridMultilevel"/>
    <w:tmpl w:val="9D08C5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5FEC"/>
    <w:multiLevelType w:val="hybridMultilevel"/>
    <w:tmpl w:val="75A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50C"/>
    <w:multiLevelType w:val="hybridMultilevel"/>
    <w:tmpl w:val="7C44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1701"/>
    <w:multiLevelType w:val="hybridMultilevel"/>
    <w:tmpl w:val="FFD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E5B"/>
    <w:multiLevelType w:val="hybridMultilevel"/>
    <w:tmpl w:val="D172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6C4E"/>
    <w:multiLevelType w:val="hybridMultilevel"/>
    <w:tmpl w:val="6130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71AF"/>
    <w:multiLevelType w:val="hybridMultilevel"/>
    <w:tmpl w:val="0A0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5206E"/>
    <w:multiLevelType w:val="hybridMultilevel"/>
    <w:tmpl w:val="72A6C25E"/>
    <w:lvl w:ilvl="0" w:tplc="575842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A08D6"/>
    <w:multiLevelType w:val="hybridMultilevel"/>
    <w:tmpl w:val="2EF2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C5583"/>
    <w:multiLevelType w:val="hybridMultilevel"/>
    <w:tmpl w:val="A6E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75FFB"/>
    <w:multiLevelType w:val="hybridMultilevel"/>
    <w:tmpl w:val="F16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C7283"/>
    <w:multiLevelType w:val="hybridMultilevel"/>
    <w:tmpl w:val="F354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834"/>
    <w:multiLevelType w:val="hybridMultilevel"/>
    <w:tmpl w:val="42E4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B19EF"/>
    <w:multiLevelType w:val="hybridMultilevel"/>
    <w:tmpl w:val="2C48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25"/>
  </w:num>
  <w:num w:numId="8">
    <w:abstractNumId w:val="21"/>
  </w:num>
  <w:num w:numId="9">
    <w:abstractNumId w:val="0"/>
  </w:num>
  <w:num w:numId="10">
    <w:abstractNumId w:val="32"/>
  </w:num>
  <w:num w:numId="11">
    <w:abstractNumId w:val="31"/>
  </w:num>
  <w:num w:numId="12">
    <w:abstractNumId w:val="22"/>
  </w:num>
  <w:num w:numId="13">
    <w:abstractNumId w:val="1"/>
  </w:num>
  <w:num w:numId="14">
    <w:abstractNumId w:val="9"/>
  </w:num>
  <w:num w:numId="15">
    <w:abstractNumId w:val="30"/>
  </w:num>
  <w:num w:numId="16">
    <w:abstractNumId w:val="4"/>
  </w:num>
  <w:num w:numId="17">
    <w:abstractNumId w:val="15"/>
  </w:num>
  <w:num w:numId="18">
    <w:abstractNumId w:val="2"/>
  </w:num>
  <w:num w:numId="19">
    <w:abstractNumId w:val="24"/>
  </w:num>
  <w:num w:numId="20">
    <w:abstractNumId w:val="26"/>
  </w:num>
  <w:num w:numId="21">
    <w:abstractNumId w:val="27"/>
  </w:num>
  <w:num w:numId="22">
    <w:abstractNumId w:val="6"/>
  </w:num>
  <w:num w:numId="23">
    <w:abstractNumId w:val="11"/>
  </w:num>
  <w:num w:numId="24">
    <w:abstractNumId w:val="8"/>
  </w:num>
  <w:num w:numId="25">
    <w:abstractNumId w:val="13"/>
  </w:num>
  <w:num w:numId="26">
    <w:abstractNumId w:val="10"/>
  </w:num>
  <w:num w:numId="27">
    <w:abstractNumId w:val="12"/>
  </w:num>
  <w:num w:numId="28">
    <w:abstractNumId w:val="20"/>
  </w:num>
  <w:num w:numId="29">
    <w:abstractNumId w:val="5"/>
  </w:num>
  <w:num w:numId="30">
    <w:abstractNumId w:val="14"/>
  </w:num>
  <w:num w:numId="31">
    <w:abstractNumId w:val="28"/>
  </w:num>
  <w:num w:numId="32">
    <w:abstractNumId w:val="16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1"/>
    <w:rsid w:val="00024260"/>
    <w:rsid w:val="000279ED"/>
    <w:rsid w:val="00054D26"/>
    <w:rsid w:val="00083085"/>
    <w:rsid w:val="00096A65"/>
    <w:rsid w:val="000973E9"/>
    <w:rsid w:val="000B2D49"/>
    <w:rsid w:val="000D070D"/>
    <w:rsid w:val="000F4D6C"/>
    <w:rsid w:val="00101581"/>
    <w:rsid w:val="00191BBA"/>
    <w:rsid w:val="001A7E44"/>
    <w:rsid w:val="001B1007"/>
    <w:rsid w:val="001C2903"/>
    <w:rsid w:val="001C37EE"/>
    <w:rsid w:val="001D51FE"/>
    <w:rsid w:val="0021018B"/>
    <w:rsid w:val="00244DF8"/>
    <w:rsid w:val="002639E3"/>
    <w:rsid w:val="00282284"/>
    <w:rsid w:val="0028744C"/>
    <w:rsid w:val="002938B1"/>
    <w:rsid w:val="002B5F25"/>
    <w:rsid w:val="002D10AB"/>
    <w:rsid w:val="002D1DA0"/>
    <w:rsid w:val="002F02D1"/>
    <w:rsid w:val="00300BBA"/>
    <w:rsid w:val="0031226C"/>
    <w:rsid w:val="00316F9F"/>
    <w:rsid w:val="00334888"/>
    <w:rsid w:val="003972E3"/>
    <w:rsid w:val="003A5B93"/>
    <w:rsid w:val="003B4204"/>
    <w:rsid w:val="003C7593"/>
    <w:rsid w:val="003D10D3"/>
    <w:rsid w:val="003D45C0"/>
    <w:rsid w:val="003E1B01"/>
    <w:rsid w:val="003F0FA6"/>
    <w:rsid w:val="00404AF5"/>
    <w:rsid w:val="00406F6E"/>
    <w:rsid w:val="004342AB"/>
    <w:rsid w:val="004752CA"/>
    <w:rsid w:val="00480BE4"/>
    <w:rsid w:val="004965FC"/>
    <w:rsid w:val="004A22D5"/>
    <w:rsid w:val="004D0E07"/>
    <w:rsid w:val="004E402F"/>
    <w:rsid w:val="004F192C"/>
    <w:rsid w:val="005210BE"/>
    <w:rsid w:val="0053067B"/>
    <w:rsid w:val="00551A54"/>
    <w:rsid w:val="005A078F"/>
    <w:rsid w:val="005B36B1"/>
    <w:rsid w:val="005E1879"/>
    <w:rsid w:val="005E240D"/>
    <w:rsid w:val="005F12AA"/>
    <w:rsid w:val="005F177B"/>
    <w:rsid w:val="00622A21"/>
    <w:rsid w:val="00625182"/>
    <w:rsid w:val="00625866"/>
    <w:rsid w:val="00660D20"/>
    <w:rsid w:val="006676C7"/>
    <w:rsid w:val="00670F44"/>
    <w:rsid w:val="00694727"/>
    <w:rsid w:val="0069751F"/>
    <w:rsid w:val="007018BC"/>
    <w:rsid w:val="00722118"/>
    <w:rsid w:val="00722949"/>
    <w:rsid w:val="00743143"/>
    <w:rsid w:val="00751781"/>
    <w:rsid w:val="00753031"/>
    <w:rsid w:val="007768BE"/>
    <w:rsid w:val="0079488D"/>
    <w:rsid w:val="007A406E"/>
    <w:rsid w:val="007A43D0"/>
    <w:rsid w:val="007E5F55"/>
    <w:rsid w:val="007E6C31"/>
    <w:rsid w:val="007F5C09"/>
    <w:rsid w:val="008048F5"/>
    <w:rsid w:val="00812C0B"/>
    <w:rsid w:val="00815AB4"/>
    <w:rsid w:val="008328F4"/>
    <w:rsid w:val="00833F3B"/>
    <w:rsid w:val="00843C39"/>
    <w:rsid w:val="00853B40"/>
    <w:rsid w:val="00867944"/>
    <w:rsid w:val="00884B30"/>
    <w:rsid w:val="008A3348"/>
    <w:rsid w:val="008C27F1"/>
    <w:rsid w:val="008F6B45"/>
    <w:rsid w:val="009028AF"/>
    <w:rsid w:val="00941F8B"/>
    <w:rsid w:val="00953A50"/>
    <w:rsid w:val="00955CA5"/>
    <w:rsid w:val="009631E3"/>
    <w:rsid w:val="00990C70"/>
    <w:rsid w:val="009A0629"/>
    <w:rsid w:val="009A78FE"/>
    <w:rsid w:val="009D2672"/>
    <w:rsid w:val="00A01397"/>
    <w:rsid w:val="00A25670"/>
    <w:rsid w:val="00A4497A"/>
    <w:rsid w:val="00AA032D"/>
    <w:rsid w:val="00AC7C5D"/>
    <w:rsid w:val="00AD179D"/>
    <w:rsid w:val="00AE129E"/>
    <w:rsid w:val="00B07C3D"/>
    <w:rsid w:val="00B10366"/>
    <w:rsid w:val="00B152B9"/>
    <w:rsid w:val="00B61718"/>
    <w:rsid w:val="00B7282E"/>
    <w:rsid w:val="00B83F03"/>
    <w:rsid w:val="00B9536B"/>
    <w:rsid w:val="00BA0A45"/>
    <w:rsid w:val="00BB360D"/>
    <w:rsid w:val="00BB42D0"/>
    <w:rsid w:val="00BE089F"/>
    <w:rsid w:val="00BF1592"/>
    <w:rsid w:val="00C15271"/>
    <w:rsid w:val="00C26C40"/>
    <w:rsid w:val="00C41D13"/>
    <w:rsid w:val="00C67577"/>
    <w:rsid w:val="00C701C7"/>
    <w:rsid w:val="00C80506"/>
    <w:rsid w:val="00C90D55"/>
    <w:rsid w:val="00CA4BAF"/>
    <w:rsid w:val="00CD2C6D"/>
    <w:rsid w:val="00CE5914"/>
    <w:rsid w:val="00CE5CC7"/>
    <w:rsid w:val="00D04F49"/>
    <w:rsid w:val="00D234E3"/>
    <w:rsid w:val="00D31EA7"/>
    <w:rsid w:val="00D5722C"/>
    <w:rsid w:val="00D6142F"/>
    <w:rsid w:val="00D91DBF"/>
    <w:rsid w:val="00D92EA2"/>
    <w:rsid w:val="00DB6E63"/>
    <w:rsid w:val="00DC3212"/>
    <w:rsid w:val="00DC34E3"/>
    <w:rsid w:val="00E16C15"/>
    <w:rsid w:val="00E4405A"/>
    <w:rsid w:val="00E72DEA"/>
    <w:rsid w:val="00E9227E"/>
    <w:rsid w:val="00EC5ED9"/>
    <w:rsid w:val="00ED1087"/>
    <w:rsid w:val="00F256E0"/>
    <w:rsid w:val="00F477C7"/>
    <w:rsid w:val="00F66887"/>
    <w:rsid w:val="00F721CF"/>
    <w:rsid w:val="00F77DA9"/>
    <w:rsid w:val="00F84BE9"/>
    <w:rsid w:val="00FB35A5"/>
    <w:rsid w:val="00FC31C7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9615"/>
  <w15:docId w15:val="{5F718108-86A6-485D-B0CC-440F5A6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833F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uiPriority w:val="20"/>
    <w:qFormat/>
    <w:rsid w:val="00832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5486-0249-4FCE-9FEA-A7FF345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2</cp:revision>
  <dcterms:created xsi:type="dcterms:W3CDTF">2019-04-02T09:24:00Z</dcterms:created>
  <dcterms:modified xsi:type="dcterms:W3CDTF">2019-04-02T09:24:00Z</dcterms:modified>
</cp:coreProperties>
</file>